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790AA" w14:textId="23123B15" w:rsidR="00C87493" w:rsidRPr="00C87493" w:rsidRDefault="00C87493" w:rsidP="00C87493">
      <w:pPr>
        <w:jc w:val="center"/>
        <w:rPr>
          <w:b/>
          <w:bCs/>
          <w:sz w:val="32"/>
          <w:szCs w:val="32"/>
        </w:rPr>
      </w:pPr>
      <w:r w:rsidRPr="00C87493">
        <w:rPr>
          <w:b/>
          <w:bCs/>
          <w:sz w:val="32"/>
          <w:szCs w:val="32"/>
        </w:rPr>
        <w:t>Pronti a giocare?</w:t>
      </w:r>
    </w:p>
    <w:p w14:paraId="428FBA05" w14:textId="70CC1A35" w:rsidR="00C87493" w:rsidRPr="00C87493" w:rsidRDefault="00C87493" w:rsidP="00C87493">
      <w:r w:rsidRPr="00C87493">
        <w:t xml:space="preserve">Chiamata al servizio, vocazione… Tutto vero, sottoscriviamo, ci mancherebbe. Però del nostro incarico ci piace anche sottolineare la leggerezza di mettersi al servizio giocando! Nel </w:t>
      </w:r>
      <w:r>
        <w:t xml:space="preserve">ricordare </w:t>
      </w:r>
      <w:r w:rsidRPr="00C87493">
        <w:t>la Scelta scout del Patto associativo la dimensione del gioco non poteva proprio mancare. D’altra parte lo stesso B.-P. esortava a fare Tutto col gioco, niente per gioco!</w:t>
      </w:r>
    </w:p>
    <w:p w14:paraId="1EE0364C" w14:textId="722D2CD0" w:rsidR="00C87493" w:rsidRPr="00C87493" w:rsidRDefault="00C87493" w:rsidP="00C87493">
      <w:r w:rsidRPr="00C87493">
        <w:t>Ecco quindi come si gioca con questo numero di Pe. Rispondete alle domande della pagina successiva e scoprite “qual è il vostro ruolo nel villaggio” (conoscete il proverbio africano che piace anche al Papa? Per educare un bambino serve un villaggio). A ogni profilo è abbinato un percorso di lettura. È solo un suggerimento, certamente poi capita a tutti di sentirsi a volte più capo portatore d’acqua, a volte più capo costruttore di capanne e così via, perché siamo tutti un mix di paure, convinzioni e slanci. Giocate, poi seguite l’istinto: sfogliate il giornale e soffermatevi sugli articoli che vi “chiamano di più”. Fateci sapere quali sono! La redazione</w:t>
      </w:r>
    </w:p>
    <w:p w14:paraId="1A8FCB57" w14:textId="77777777" w:rsidR="00C87493" w:rsidRPr="00C87493" w:rsidRDefault="00C87493" w:rsidP="00C87493">
      <w:pPr>
        <w:jc w:val="center"/>
      </w:pPr>
      <w:r w:rsidRPr="00C87493">
        <w:rPr>
          <w:b/>
          <w:bCs/>
        </w:rPr>
        <w:t>Come si gioca</w:t>
      </w:r>
    </w:p>
    <w:p w14:paraId="19789842" w14:textId="77777777" w:rsidR="00C87493" w:rsidRPr="00C87493" w:rsidRDefault="00C87493" w:rsidP="00C87493">
      <w:r w:rsidRPr="00C87493">
        <w:t>Educare per me è…</w:t>
      </w:r>
    </w:p>
    <w:p w14:paraId="4275D2AD" w14:textId="77777777" w:rsidR="00C87493" w:rsidRPr="00C87493" w:rsidRDefault="00C87493" w:rsidP="00C87493">
      <w:r w:rsidRPr="00C87493">
        <w:t>A. Cogliere e soddisfare i bisogni di identità dei ragazzi</w:t>
      </w:r>
    </w:p>
    <w:p w14:paraId="3D200140" w14:textId="77777777" w:rsidR="00C87493" w:rsidRPr="00C87493" w:rsidRDefault="00C87493" w:rsidP="00C87493">
      <w:r w:rsidRPr="00C87493">
        <w:t>B. Stare a guardare i ragazzi, veri artefici del processo auto-formativo</w:t>
      </w:r>
    </w:p>
    <w:p w14:paraId="0FDCDC41" w14:textId="77777777" w:rsidR="00C87493" w:rsidRPr="00C87493" w:rsidRDefault="00C87493" w:rsidP="00C87493">
      <w:r w:rsidRPr="00C87493">
        <w:t>C. Testimoniare e accompagnare Con i ragazzi</w:t>
      </w:r>
    </w:p>
    <w:p w14:paraId="26FA6196" w14:textId="77777777" w:rsidR="00C87493" w:rsidRPr="00C87493" w:rsidRDefault="00C87493" w:rsidP="00C87493">
      <w:pPr>
        <w:ind w:left="708"/>
      </w:pPr>
      <w:r w:rsidRPr="00C87493">
        <w:t>A. Sono amico, fratello maggiore e anche un po’ centro di gravità</w:t>
      </w:r>
    </w:p>
    <w:p w14:paraId="6E7E8544" w14:textId="77777777" w:rsidR="00C87493" w:rsidRPr="00C87493" w:rsidRDefault="00C87493" w:rsidP="00C87493">
      <w:pPr>
        <w:ind w:left="708"/>
      </w:pPr>
      <w:r w:rsidRPr="00C87493">
        <w:t>B. In genere gioco il gioco e nel mentre osservo-deduco e agisco</w:t>
      </w:r>
    </w:p>
    <w:p w14:paraId="06CB7060" w14:textId="77777777" w:rsidR="00C87493" w:rsidRPr="00C87493" w:rsidRDefault="00C87493" w:rsidP="00C87493">
      <w:pPr>
        <w:ind w:left="708"/>
      </w:pPr>
      <w:r w:rsidRPr="00C87493">
        <w:t>C. Metto in atto tutti gli strumenti metodologici in modo scrupoloso Lo staff</w:t>
      </w:r>
    </w:p>
    <w:p w14:paraId="45A2D14A" w14:textId="77777777" w:rsidR="00C87493" w:rsidRPr="00C87493" w:rsidRDefault="00C87493" w:rsidP="00C87493">
      <w:r w:rsidRPr="00C87493">
        <w:t>A. È il luogo in cui si respira fiducia, me ne faccio scudo per vivere la Comunità capi</w:t>
      </w:r>
    </w:p>
    <w:p w14:paraId="1243E97D" w14:textId="77777777" w:rsidR="00C87493" w:rsidRPr="00C87493" w:rsidRDefault="00C87493" w:rsidP="00C87493">
      <w:r w:rsidRPr="00C87493">
        <w:t>B. È il luogo in cui mi confronto, cresco e mi diverto</w:t>
      </w:r>
    </w:p>
    <w:p w14:paraId="52611F93" w14:textId="77777777" w:rsidR="00C87493" w:rsidRPr="00C87493" w:rsidRDefault="00C87493" w:rsidP="00C87493">
      <w:r w:rsidRPr="00C87493">
        <w:t>C. È il luogo in cui ognuno ha il suo ruolo In Comunità capi, durante una discussione:</w:t>
      </w:r>
    </w:p>
    <w:p w14:paraId="730528F6" w14:textId="77777777" w:rsidR="00C87493" w:rsidRPr="00C87493" w:rsidRDefault="00C87493" w:rsidP="00C87493">
      <w:pPr>
        <w:ind w:left="708"/>
      </w:pPr>
      <w:r w:rsidRPr="00C87493">
        <w:t>A. Mi piace essere partecipe anche se non sempre è il luogo in cui mi sento a mio agio</w:t>
      </w:r>
    </w:p>
    <w:p w14:paraId="2801480D" w14:textId="77777777" w:rsidR="00C87493" w:rsidRPr="00C87493" w:rsidRDefault="00C87493" w:rsidP="00C87493">
      <w:pPr>
        <w:ind w:left="708"/>
      </w:pPr>
      <w:r w:rsidRPr="00C87493">
        <w:t>B. Intervengo solo se qualcuno mi serve l’assist… sono timida/o!</w:t>
      </w:r>
    </w:p>
    <w:p w14:paraId="5435D6BD" w14:textId="77777777" w:rsidR="00C87493" w:rsidRPr="00C87493" w:rsidRDefault="00C87493" w:rsidP="00C87493">
      <w:pPr>
        <w:ind w:left="708"/>
      </w:pPr>
      <w:r w:rsidRPr="00C87493">
        <w:t>C. Mi piace ascoltare ma non mi sentirei a posto se non dicessi la mia La riunione con i genitori</w:t>
      </w:r>
    </w:p>
    <w:p w14:paraId="307BFD75" w14:textId="77777777" w:rsidR="00C87493" w:rsidRPr="00C87493" w:rsidRDefault="00C87493" w:rsidP="00C87493">
      <w:r w:rsidRPr="00C87493">
        <w:t>A. Come sul ring, ogni famiglia ha punti deboli… Mica vorranno insegnarmi a fare il capo</w:t>
      </w:r>
    </w:p>
    <w:p w14:paraId="1FB74174" w14:textId="77777777" w:rsidR="00C87493" w:rsidRPr="00C87493" w:rsidRDefault="00C87493" w:rsidP="00C87493">
      <w:r w:rsidRPr="00C87493">
        <w:t>B. Ne approfitto per scambiare due parole con la mamma di Giulia, che negli ultimi tempi…</w:t>
      </w:r>
    </w:p>
    <w:p w14:paraId="5456D1B6" w14:textId="77777777" w:rsidR="00C87493" w:rsidRPr="00C87493" w:rsidRDefault="00C87493" w:rsidP="00C87493">
      <w:r w:rsidRPr="00C87493">
        <w:t>C. Serata sprecata, i genitori cercano un parcheggio e non ci aiutano a conoscere i loro figli</w:t>
      </w:r>
    </w:p>
    <w:p w14:paraId="21B81367" w14:textId="77777777" w:rsidR="00C87493" w:rsidRPr="00C87493" w:rsidRDefault="00C87493" w:rsidP="00C87493">
      <w:r w:rsidRPr="00C87493">
        <w:t xml:space="preserve">Se hai collezionato più risposte A sei nel tuo villaggio un portatore d’acqua, se più risposte B forse ti rispecchia di più il ruolo dell’artigiano, se hai messo insieme più risposte C in te risuona di più l’attitudine del costruttore di capanna. Ovviamente, poiché il nostro è solo un gioco, potrà senz’altro essere che tu sia un ibrido tra più profili e quindi starà a te coniare il tuo nome: artigiano dell’acqua? O costruttore d’acqua? Oppure… A. PORTATORE D’ACQUA Pronto/a fare il tuo, guardi alla solidità che vorresti raggiungere senza millantare di averla già. La coerenza però non deve farci giocare al ribasso: è bene che la nostra azione educativa sia improntata alla solidità che vorremmo raggiungere, più che alla fragilità che possediamo. Davvero come educatori possiamo fare tanto! Comincia leggendo Dall’io al noi a pag. 8 poi passa a L’educazione di fa insieme a pag. 15 e non perderti Allenare e orientare a pag. 20. B. ARTIGIANO Sai </w:t>
      </w:r>
      <w:r w:rsidRPr="00C87493">
        <w:lastRenderedPageBreak/>
        <w:t xml:space="preserve">che per educare servono tempo, fiducia e tenacia, e che le vette si raggiungono un passo alla volta. Credi nella formazione, senza avere però l’assillo di trovare la “ricetta”. Hai voglia di provarci e pervicacia nel passare da una buona idea alla sua realizzazione. Ricorda però che educare è un lavoro di squadra! Leggi #MINIMO6OCCHI a pag. 28 poi passa a Noi capi, siamo pronti? a pag. 12 e non perderti Dalla semplicità alla complessità a pag. 18. C. COSTRUTTORE DI CAPANNE La continuità è il punto dolente dell’associazione – grandi cose per qualche anno e poi via – ma alcuni maturano una seria convinzione della validità e della bellezza del servizio: esperti di metodo, sempre con un’idea che nasce dalla storia o dall’esperienza. Attenzione però a progettare senza tener conto dei “materiali” nuovi che l’associazione e la società ci mette davanti. Leggi Protagonisti </w:t>
      </w:r>
      <w:proofErr w:type="gramStart"/>
      <w:r w:rsidRPr="00C87493">
        <w:t>cercasi</w:t>
      </w:r>
      <w:proofErr w:type="gramEnd"/>
      <w:r w:rsidRPr="00C87493">
        <w:t xml:space="preserve"> a pag. 26, poi passa a Complessità e semplicità: dal pensiero all’azione a pag. 18 e non perderti AGESCI 2034 a pag. 31.</w:t>
      </w:r>
    </w:p>
    <w:p w14:paraId="71BA15EA" w14:textId="77777777" w:rsidR="00795EFF" w:rsidRDefault="00795EFF"/>
    <w:sectPr w:rsidR="00795EFF" w:rsidSect="00C87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7344"/>
    <w:rsid w:val="004E0687"/>
    <w:rsid w:val="00795EFF"/>
    <w:rsid w:val="008E17E2"/>
    <w:rsid w:val="00C87493"/>
    <w:rsid w:val="00E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68D0"/>
  <w15:chartTrackingRefBased/>
  <w15:docId w15:val="{A0CD724C-6506-46ED-8AFF-52D60D4C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FRANGIONE</dc:creator>
  <cp:keywords/>
  <dc:description/>
  <cp:lastModifiedBy>EMANUELE FRANGIONE</cp:lastModifiedBy>
  <cp:revision>2</cp:revision>
  <dcterms:created xsi:type="dcterms:W3CDTF">2024-11-08T15:37:00Z</dcterms:created>
  <dcterms:modified xsi:type="dcterms:W3CDTF">2024-11-08T15:40:00Z</dcterms:modified>
</cp:coreProperties>
</file>